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1560c137f7048ce90697bdf7a057a6c8edf00e4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Уведомление о рисках операций с цифровыми активами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Прочитайте этот документ до первой операции. Так требует пункт 29 Правил деятельности операторов обмена необеспеченных цифровых активов (постановление Правления Национального Банка Республики Казахстан от 29.04.2026 № 45). Мы просим вас подтвердить, что вы прочитали и поняли его.</w:t>
      </w:r>
    </w:p>
    <w:bookmarkStart w:id="20" w:name="X285f9ff87d165e272812b26e3c59c6e54d1f643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Что такое необеспеченный цифровой актив и чем он не является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Необеспеченный цифровой актив (далее «актив») существует в электронной форме в сети блокчейн. Он не обеспечен имуществом или обязательствами какого-либо лица. Государство Казахстан не выпускает такие активы, не контролирует их и не отвечает по ним. Перечень активов, доступных для операций, показывается на сайте ausu.kz и в кабинете.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Актив не является деньгами и не является законным средством платежа в Республике Казахстан. Расчёты за товары и услуги внутри страны проводятся в тенге.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Актив не является ценной бумагой, вкладом или финансовым инструментом. На него не распространяется гарантирование вкладов.</w:t>
      </w:r>
    </w:p>
    <w:bookmarkEnd w:id="20"/>
    <w:bookmarkStart w:id="21" w:name="обязательные-предупреждения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Обязательные предупреждения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Необеспеченные цифровые активы не являются средством платежа.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Необеспеченные цифровые активы не обеспечиваются государством. Их приобретение может привести к полной потере денег и иных объектов гражданских прав. Причиной могут стать изменение стоимости актива, технические сбои и ошибки, противоправные действия других лиц, включая хищение.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Лица, совершающие операции с необеспеченными цифровыми активами через операторов обмена, самостоятельно несут ответственность за изменение стоимости актива.</w:t>
      </w:r>
    </w:p>
    <w:bookmarkEnd w:id="21"/>
    <w:bookmarkStart w:id="22" w:name="риск-потери-стоимост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Риск потери стоимости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Стоимость активов меняется постоянно. За короткое время курс может упасть на десятки процентов. Вы можете купить актив по одному курсу и продать по более низкому. Разница является вашим убытком. Мы не возмещаем такие убытки.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Стейблкоины (например, USDT) привязаны к доллару США только по обещанию эмитента. Привязка может нарушиться. Курс стейблкоина к тенге меняется вместе с курсом тенге к доллару США.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Курс тенге к доллару США также меняется. Это влияет на стоимость ваших активов в тенге.</w:t>
      </w:r>
    </w:p>
    <w:bookmarkEnd w:id="22"/>
    <w:bookmarkStart w:id="23" w:name="необратимость-операций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Необратимость операций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Перевод в сети блокчейн нельзя отменить или отозвать. Ни мы, ни кто-либо другой не может вернуть актив, отправленный на неверный адрес или в другой сети.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Если вы указали чужой адрес, адрес в другой сети или адрес с ошибкой, актив будет потерян.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4.3. Проверяйте адрес полностью, до последнего символа, и проверяйте сеть. Не копируйте адрес из сообщений посторонних лиц.</w:t>
      </w:r>
    </w:p>
    <w:bookmarkEnd w:id="23"/>
    <w:bookmarkStart w:id="24" w:name="риск-потери-доступа-к-кошельку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Риск потери доступа к кошельку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Доступ к вашему кошельку зависит от приватного ключа или секретной фразы. Если вы их потеряли, активы потеряны навсегда. Восстановить их невозможно.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Если ключ или фразу узнал другой человек, он может забрать ваши активы. Никому не сообщайте ключ и фразу. Мы никогда их не спрашиваем.</w:t>
      </w:r>
    </w:p>
    <w:bookmarkEnd w:id="24"/>
    <w:bookmarkStart w:id="25" w:name="технические-риск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Технические риски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Сеть блокчейн, ваш кошелёк, ваш банк и наш сайт могут работать с перебоями. Возможны задержки транзакций, рост сетевых комиссий и временная недоступность кабинета.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Вредоносные программы на вашем устройстве могут подменить адрес кошелька или перехватить коды подтверждения. Используйте только проверенные устройства и приложения.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Эмитент стейблкоина может заблокировать адрес по своим правилам. Мы на это не влияем.</w:t>
      </w:r>
    </w:p>
    <w:bookmarkEnd w:id="25"/>
    <w:bookmarkStart w:id="26" w:name="риск-мошенничеств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Риск мошенничества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Мошенники часто просят купить актив и отправить его на «безопасный счёт», «для проверки», «для инвестиций с гарантией дохода» или «для разблокировки средств». Это обман. Мы не даём инвестиционных советов и не гарантируем доход.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Наши сотрудники никогда не просят пароль, коды из SMS, секретную фразу или перевод активов на личные адреса. Все наши каналы связи перечислены на сайте ausu.kz.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7.3. Если вы покупаете актив по просьбе другого человека, вы рискуете потерять деньги. Мы не сможем вернуть их.</w:t>
      </w:r>
    </w:p>
    <w:bookmarkEnd w:id="26"/>
    <w:bookmarkStart w:id="27" w:name="правовые-и-налоговые-риск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Правовые и налоговые риски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Законодательство о цифровых активах меняется. Условия обслуживания и перечень доступных активов могут измениться.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Национальный Банк утверждает перечень цифровых активов, которыми могут торговать операторы обмена (пункт 57 Правил № 45). Если актив исключён из перечня, мы обязаны отказать в операциях с ним (пункт 58 Правил № 45).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8.3. Доход от операций с цифровыми активами может облагаться налогом. Вы сами отвечаете за декларирование и уплату налогов. Уточняйте правила в органах государственных доходов или у налогового консультанта.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8.4. Вы обязаны соблюдать налоговое и валютное законодательство и Закон о ПОД/ФТ при операциях с цифровыми активами.</w:t>
      </w:r>
    </w:p>
    <w:bookmarkEnd w:id="27"/>
    <w:bookmarkStart w:id="28" w:name="риск-приостановления-операций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Риск приостановления операций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По Закону о ПОД/ФТ мы обязаны проверять клиентов и операции. Мы можем приостановить операцию, запросить документы или отказать в операции, если этого требует закон.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Если операция признана подозрительной, закон запрещает нам объяснять причины. Деньги или активы могут быть заморожены по требованию закона.</w:t>
      </w:r>
    </w:p>
    <w:bookmarkEnd w:id="28"/>
    <w:bookmarkStart w:id="29" w:name="ваше-подтверждени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10. Ваше подтверждение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Нажимая кнопку «Ознакомлен(а), принимаю», вы подтверждаете: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прочитали и поняли это уведомление;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необратимости операций;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потери доступа к кошельку;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высокой волатильности цифровых активов;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отсутствия государственных гарантий по цифровым активам;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приостановления операций по Закону о ПОД/ФТ;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риск исключения актива из перечня Национального Банка;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знаете о необходимости соблюдать налоговое и валютное законодательство и Закон о ПОД/ФТ;</w:t>
      </w:r>
    </w:p>
    <w:p>
      <w:pPr>
        <w:numPr>
          <w:ilvl w:val="0"/>
          <w:numId w:val="1001"/>
        </w:numPr>
        <w:pStyle w:val="Compac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вы принимаете решения об операциях самостоятельно и на свой риск.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29"/>
    <w:bookmarkEnd w:id="30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